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2A" w:rsidRPr="0008342A" w:rsidRDefault="0008342A" w:rsidP="000834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342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8342A" w:rsidRPr="0008342A" w:rsidRDefault="0008342A" w:rsidP="0008342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8342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08342A" w:rsidRPr="0008342A" w:rsidRDefault="0008342A" w:rsidP="000834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342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8342A" w:rsidRPr="0008342A" w:rsidRDefault="0008342A" w:rsidP="0008342A">
      <w:pPr>
        <w:spacing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</w:pPr>
      <w:r w:rsidRPr="0008342A"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  <w:t>Приказ № 232-09/19 от 07 февраля 2019г.</w:t>
      </w:r>
    </w:p>
    <w:p w:rsidR="0008342A" w:rsidRPr="0008342A" w:rsidRDefault="0008342A" w:rsidP="0008342A">
      <w:pPr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8342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08342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8342A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>Документы / Приказы Минобрнауки РД /</w:t>
      </w:r>
    </w:p>
    <w:p w:rsidR="0008342A" w:rsidRPr="0008342A" w:rsidRDefault="0008342A" w:rsidP="0008342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http://www.dagminobr.ru/storage/docs/5c5d70904d3d0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976959" id="AutoShape 2" o:spid="_x0000_s1026" alt="http://www.dagminobr.ru/storage/docs/5c5d70904d3d0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dBuI3eAgAA9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08342A" w:rsidRPr="0008342A" w:rsidRDefault="0008342A" w:rsidP="0008342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08342A" w:rsidRPr="0008342A" w:rsidTr="0008342A">
        <w:tc>
          <w:tcPr>
            <w:tcW w:w="0" w:type="auto"/>
            <w:vAlign w:val="center"/>
            <w:hideMark/>
          </w:tcPr>
          <w:p w:rsidR="0008342A" w:rsidRPr="0008342A" w:rsidRDefault="0008342A" w:rsidP="000834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42A" w:rsidRPr="0008342A" w:rsidRDefault="0008342A" w:rsidP="0008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№ 232-09/19 от 07 февраля 2019г.</w:t>
            </w:r>
          </w:p>
          <w:p w:rsidR="0008342A" w:rsidRPr="0008342A" w:rsidRDefault="0008342A" w:rsidP="0008342A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>Об обеспечении безопасности и усилении контроля за организацией перевозки автотранспортными средствами организованных групп детей к месту проведения мероприятий и о возложении персональной ответственности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Во исполнение Распоряжения постановления Правительства Российской Федерации от 17.12.2013 г. №1177 «Об утверждении Правил организованной перевозки группы детей автобусами» (далее – постановление), в целях предупреждения чрезвычайных происшествий с несовершеннолетними обучающимися при перевозке автотранспортными средствами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8342A">
              <w:rPr>
                <w:rFonts w:ascii="Verdana" w:eastAsia="Times New Roman" w:hAnsi="Verdana" w:cs="Times New Roman"/>
                <w:b/>
                <w:bCs/>
                <w:color w:val="696969"/>
                <w:sz w:val="21"/>
                <w:szCs w:val="21"/>
                <w:lang w:eastAsia="ru-RU"/>
              </w:rPr>
              <w:t>ПРИКАЗЫВАЮ: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Руководителям муниципальных органов управления образованием: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1.1. организовать работу по обеспечению безопасности при перевозке автотранспортом организованных групп детей к месту проведения массовых мероприятий, в том числе школьными автобусами;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1.2. привести в соответствие с действующим законодательством локальные акты образовательных организаций по организации перевозок автомобильным транспортом, в том числе школьными автобусами;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1.3. организовать изучение нормативных актов в области обеспечения безопасности при перевозке автотранспортом организованных групп детей к месту проведения массовых мероприятий, в том числе информационных материалов по вопросу соблюдения установленных требований к перевозкам групп детей автобусами образовательными, экскурсионными и спортивными учреждениями (прилагаются);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1.4. создать на официальных сайтах образовательных организаций раздел «Безопасность при перевозке детей» и разместить нормативно-правовые акты по организации и обеспечению безопасности перевозки детей автомобильным транспортом, в том числе школьными автобусами; информационные буклеты, памятки, статьи по предупреждению детского дорожного травматизма;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1.5. организовать не реже одного раза в год обучение по проверке знаний в области обеспечения безопасности при перевозке автотранспортом организованных групп детей к месту проведения массовых мероприятий, в том числе школьными автобусами;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1.6. внести в должностную инструкцию ответственного должностного лица, обеспечивающего весь комплекс мероприятий по организации перевозок несовершеннолетних обучающихся, дополнения в части установления конкретной ответственности за организацию мероприятий по перевозке автотранспортом организованных групп детей к месту проведения массовых мероприятий, в том числе школьными автобусами;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1.7. провести общешкольные родительские собрания с привлечением сотрудников ГИБДД по вопросу соблюдения требований безопасности и недопустимости организации перевозок несовершеннолетних обучающихся без соблюдения установленного порядка.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Контроль за исполнением настоящего приказа возложить на заместителя министра Арухову А.С.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Заместитель Председателя Правительства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Республики Дагестан – министр                     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                  </w:t>
            </w:r>
            <w:r w:rsidRPr="000834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У. Омарова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34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8342A" w:rsidRPr="0008342A" w:rsidRDefault="0008342A" w:rsidP="0008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42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Опублико</w:t>
            </w:r>
            <w:bookmarkStart w:id="0" w:name="_GoBack"/>
            <w:bookmarkEnd w:id="0"/>
            <w:r w:rsidRPr="0008342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вано:7 Февраля 2019  Обновлено:8 Февраля 2019</w:t>
            </w:r>
          </w:p>
        </w:tc>
      </w:tr>
    </w:tbl>
    <w:p w:rsidR="00FE5DAC" w:rsidRDefault="00FE5DAC"/>
    <w:sectPr w:rsidR="00FE5DAC" w:rsidSect="00FE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2A"/>
    <w:rsid w:val="0008342A"/>
    <w:rsid w:val="00FE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A6B2"/>
  <w15:chartTrackingRefBased/>
  <w15:docId w15:val="{AEA2A55F-FAA9-43CD-B6E3-58F11E15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68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  <w:divsChild>
            <w:div w:id="103909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CDCDC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2019-02-20T05:16:00Z</dcterms:created>
  <dcterms:modified xsi:type="dcterms:W3CDTF">2019-02-20T05:17:00Z</dcterms:modified>
</cp:coreProperties>
</file>